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الحسن بن أبي بكر بن ورد الغساني اللوشي
</w:t>
      </w:r>
    </w:p>
    <w:p>
      <w:pPr>
        <w:jc w:val="start"/>
        <w:bidi/>
      </w:pPr>
      <w:r>
        <w:rPr>
          <w:rFonts w:ascii="arial" w:hAnsi="arial" w:eastAsia="arial" w:cs="arial"/>
          <w:sz w:val="28"/>
          <w:szCs w:val="28"/>
          <w:b w:val="1"/>
          <w:bCs w:val="1"/>
          <w:rtl/>
        </w:rPr>
        <w:t xml:space="preserve">محمد بن أبي الحسن بن أبي بكر بن ورد الغساني اللوشي
</w:t>
      </w:r>
    </w:p>
    <w:p>
      <w:pPr/>
      <w:r>
        <w:rPr/>
        <w:t xml:space="preserve">محمد بن أبي الحسن بن أبي بكر بن ورد الغساني اللوشي محمد بن أبي الحسن بن أبي بكر بن ورد الغساني اللوشي أبو عبد الله قال ابن الخطيب كان شيخا من ذوي البيوت بلى بنظم الشعر وبلى الشعر به فكان ينظم ما يغلب عليه فيه السلامة المفضية إلى الثول والغفلة ثم ولي القضاء أياما قليلة ثم صرف فاستمر يكتسب بالشهادة وكانت وفاته بالمرية سنة بضع وثلاثين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2026-06-21T14:54:13+03:00</dcterms:created>
  <dcterms:modified xsi:type="dcterms:W3CDTF">2026-06-21T14:54:13+03:00</dcterms:modified>
</cp:coreProperties>
</file>

<file path=docProps/custom.xml><?xml version="1.0" encoding="utf-8"?>
<Properties xmlns="http://schemas.openxmlformats.org/officeDocument/2006/custom-properties" xmlns:vt="http://schemas.openxmlformats.org/officeDocument/2006/docPropsVTypes"/>
</file>