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العثماني الصفدي
</w:t>
      </w:r>
    </w:p>
    <w:p>
      <w:pPr>
        <w:jc w:val="start"/>
        <w:bidi/>
      </w:pPr>
      <w:r>
        <w:rPr>
          <w:rFonts w:ascii="arial" w:hAnsi="arial" w:eastAsia="arial" w:cs="arial"/>
          <w:sz w:val="28"/>
          <w:szCs w:val="28"/>
          <w:b w:val="1"/>
          <w:bCs w:val="1"/>
          <w:rtl/>
        </w:rPr>
        <w:t xml:space="preserve">محمد بن الحسن بن محمد العثماني الصفدي
</w:t>
      </w:r>
    </w:p>
    <w:p>
      <w:pPr/>
      <w:r>
        <w:rPr/>
        <w:t xml:space="preserve">محمد بن الحسن بن محمد العثماني الصفدي محمد بن الحسن بن محمد العثماني الصفدي كمال الدين ابن نجم الدين القرطبي الأصل الخطيب ولد سنة بضع وسبعمائة وتأدب وكتب الخط الحسن وخطب في حياة والده وهو أمرد ثم اجتهد بعد موت أبيه في الاشتغال إلى أن مهر في الآداب ونظم ونثر وكتب وأقام في الخطابة ستا وثلاثين سنة ومات في جمادى الآخرة سنة 759 فجاءة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2026-06-21T15:43:27+03:00</dcterms:created>
  <dcterms:modified xsi:type="dcterms:W3CDTF">2026-06-21T15:43:27+03:00</dcterms:modified>
</cp:coreProperties>
</file>

<file path=docProps/custom.xml><?xml version="1.0" encoding="utf-8"?>
<Properties xmlns="http://schemas.openxmlformats.org/officeDocument/2006/custom-properties" xmlns:vt="http://schemas.openxmlformats.org/officeDocument/2006/docPropsVTypes"/>
</file>