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علي بن خليفة بن يخلف بن عبدون
</w:t>
      </w:r>
    </w:p>
    <w:p>
      <w:pPr>
        <w:jc w:val="start"/>
        <w:bidi/>
      </w:pPr>
      <w:r>
        <w:rPr>
          <w:rFonts w:ascii="arial" w:hAnsi="arial" w:eastAsia="arial" w:cs="arial"/>
          <w:sz w:val="28"/>
          <w:szCs w:val="28"/>
          <w:b w:val="1"/>
          <w:bCs w:val="1"/>
          <w:rtl/>
        </w:rPr>
        <w:t xml:space="preserve">محمد بن الحسن بن علي بن خليفة بن يخلف بن عبدون
</w:t>
      </w:r>
    </w:p>
    <w:p>
      <w:pPr/>
      <w:r>
        <w:rPr/>
        <w:t xml:space="preserve">محمد بن الحسن بن علي بن خليفة بن يخلف بن عبدون محمد بن الحسن بن علي بن خليفة بن يخلف بن عبدون التونسي الأصل نزيل مصر أبو عبد الله عرف بابن الإمام الجزائري وكان يعرف أيضا بالرصدي ولد في صفر سنة 635 وسمع المنذري والمرسي وابن العديم ولاحق الأرتاحى سمع عليه الدلائل للبيهقى وغيرهم أخذ عنه السبكى ومات بمصر في 16 ودفن بالقرافة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2026-06-21T16:06:26+03:00</dcterms:created>
  <dcterms:modified xsi:type="dcterms:W3CDTF">2026-06-21T16:06:26+03:00</dcterms:modified>
</cp:coreProperties>
</file>

<file path=docProps/custom.xml><?xml version="1.0" encoding="utf-8"?>
<Properties xmlns="http://schemas.openxmlformats.org/officeDocument/2006/custom-properties" xmlns:vt="http://schemas.openxmlformats.org/officeDocument/2006/docPropsVTypes"/>
</file>