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السنجاري محيي الدين
</w:t>
      </w:r>
    </w:p>
    <w:p>
      <w:pPr>
        <w:jc w:val="start"/>
        <w:bidi/>
      </w:pPr>
      <w:r>
        <w:rPr>
          <w:rFonts w:ascii="arial" w:hAnsi="arial" w:eastAsia="arial" w:cs="arial"/>
          <w:sz w:val="28"/>
          <w:szCs w:val="28"/>
          <w:b w:val="1"/>
          <w:bCs w:val="1"/>
          <w:rtl/>
        </w:rPr>
        <w:t xml:space="preserve">محمد بن أبي بكر السنجاري محيي الدين
</w:t>
      </w:r>
    </w:p>
    <w:p>
      <w:pPr/>
      <w:r>
        <w:rPr/>
        <w:t xml:space="preserve">محمد بن أبي بكر السنجاري محيي الدين محمد بن أبي بكر السنجاري محيي الدين المؤذن بالمسجد النبوي كان يدري الفقه على مذهب الحنفية ودرس وكان حسن الصوت بالتأذين كثير السعي في قضاء حوائج الناس مكينا عنه أمراء المدينة حسن الأخلاق مع دين وورع كما ذكره ابن فرحون وقال إنه مات في أوائل سنة 751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2026-06-21T17:06:28+03:00</dcterms:created>
  <dcterms:modified xsi:type="dcterms:W3CDTF">2026-06-21T17:06:28+03:00</dcterms:modified>
</cp:coreProperties>
</file>

<file path=docProps/custom.xml><?xml version="1.0" encoding="utf-8"?>
<Properties xmlns="http://schemas.openxmlformats.org/officeDocument/2006/custom-properties" xmlns:vt="http://schemas.openxmlformats.org/officeDocument/2006/docPropsVTypes"/>
</file>