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معالي بن زيد الأنصاري الهيثمي
</w:t>
      </w:r>
    </w:p>
    <w:p>
      <w:pPr>
        <w:jc w:val="start"/>
        <w:bidi/>
      </w:pPr>
      <w:r>
        <w:rPr>
          <w:rFonts w:ascii="arial" w:hAnsi="arial" w:eastAsia="arial" w:cs="arial"/>
          <w:sz w:val="28"/>
          <w:szCs w:val="28"/>
          <w:b w:val="1"/>
          <w:bCs w:val="1"/>
          <w:rtl/>
        </w:rPr>
        <w:t xml:space="preserve">محمد بن أبي بكر بن معالي بن زيد الأنصاري الهيثمي
</w:t>
      </w:r>
    </w:p>
    <w:p>
      <w:pPr/>
      <w:r>
        <w:rPr/>
        <w:t xml:space="preserve">محمد بن أبي بكر بن معالي بن زيد الأنصاري الهيثمي محمد بن أبي بكر بن معالي بن زيد الأنصاري الهيثمي ثم الدمشقي الحنبلي سمع من الفخر علي وابن الكمال والتقي الواسطي وغيرهم وحدث قال ابن رافع كان حسن الشكل بشوش الوجه كثير التودد قال ابن رجب صحب الشيخ تقي الدين ابن تيمية ومات في المحرم سنة 755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2026-06-21T18:23:12+03:00</dcterms:created>
  <dcterms:modified xsi:type="dcterms:W3CDTF">2026-06-21T18:23:12+03:00</dcterms:modified>
</cp:coreProperties>
</file>

<file path=docProps/custom.xml><?xml version="1.0" encoding="utf-8"?>
<Properties xmlns="http://schemas.openxmlformats.org/officeDocument/2006/custom-properties" xmlns:vt="http://schemas.openxmlformats.org/officeDocument/2006/docPropsVTypes"/>
</file>