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بكر بن مجلي البطرني
</w:t>
      </w:r>
    </w:p>
    <w:p>
      <w:pPr>
        <w:jc w:val="start"/>
        <w:bidi/>
      </w:pPr>
      <w:r>
        <w:rPr>
          <w:rFonts w:ascii="arial" w:hAnsi="arial" w:eastAsia="arial" w:cs="arial"/>
          <w:sz w:val="28"/>
          <w:szCs w:val="28"/>
          <w:b w:val="1"/>
          <w:bCs w:val="1"/>
          <w:rtl/>
        </w:rPr>
        <w:t xml:space="preserve">محمد بن أبي بكر بن مجلي البطرني
</w:t>
      </w:r>
    </w:p>
    <w:p>
      <w:pPr/>
      <w:r>
        <w:rPr/>
        <w:t xml:space="preserve">محمد بن أبي بكر بن مجلي البطرني محمد بن أبي بكر بن مجلي البطرني قال ابن الخطيب كان جم الفضائل حسن العشرة وزر لبعض ملوك بني مرين ثم دخل غرناطة وحمدت سيرته وكان كثير المال جدا مات في صفر سنة 718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2026-06-21T18:20:12+03:00</dcterms:created>
  <dcterms:modified xsi:type="dcterms:W3CDTF">2026-06-21T18:20:12+03:00</dcterms:modified>
</cp:coreProperties>
</file>

<file path=docProps/custom.xml><?xml version="1.0" encoding="utf-8"?>
<Properties xmlns="http://schemas.openxmlformats.org/officeDocument/2006/custom-properties" xmlns:vt="http://schemas.openxmlformats.org/officeDocument/2006/docPropsVTypes"/>
</file>