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البركات بن أبي الفضل
</w:t>
      </w:r>
    </w:p>
    <w:p>
      <w:pPr>
        <w:jc w:val="start"/>
        <w:bidi/>
      </w:pPr>
      <w:r>
        <w:rPr>
          <w:rFonts w:ascii="arial" w:hAnsi="arial" w:eastAsia="arial" w:cs="arial"/>
          <w:sz w:val="28"/>
          <w:szCs w:val="28"/>
          <w:b w:val="1"/>
          <w:bCs w:val="1"/>
          <w:rtl/>
        </w:rPr>
        <w:t xml:space="preserve">محمد بن أبي البركات بن أبي الفضل
</w:t>
      </w:r>
    </w:p>
    <w:p>
      <w:pPr/>
      <w:r>
        <w:rPr/>
        <w:t xml:space="preserve">محمد بن أبي البركات بن أبي الفضل محمد بن أبي البركات بن أبي الفضل بن أبي علي تقي الدين البعلي المعروف بابن القرشية ولد سنة 645 وسمع من الفقيه أبي عبد الله اليونيني وشيخ الشيوخ بحماة وابن النشبي وابن أبي اليسر وغيرهم وولى مشيخة الخانقاه الشبلية ومات في رمضان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2026-06-21T18:20:32+03:00</dcterms:created>
  <dcterms:modified xsi:type="dcterms:W3CDTF">2026-06-21T18:20:32+03:00</dcterms:modified>
</cp:coreProperties>
</file>

<file path=docProps/custom.xml><?xml version="1.0" encoding="utf-8"?>
<Properties xmlns="http://schemas.openxmlformats.org/officeDocument/2006/custom-properties" xmlns:vt="http://schemas.openxmlformats.org/officeDocument/2006/docPropsVTypes"/>
</file>