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بن بركات بن عبد الله الاخميمي
</w:t>
      </w:r>
    </w:p>
    <w:p>
      <w:pPr>
        <w:jc w:val="start"/>
        <w:bidi/>
      </w:pPr>
      <w:r>
        <w:rPr>
          <w:rFonts w:ascii="arial" w:hAnsi="arial" w:eastAsia="arial" w:cs="arial"/>
          <w:sz w:val="28"/>
          <w:szCs w:val="28"/>
          <w:b w:val="1"/>
          <w:bCs w:val="1"/>
          <w:rtl/>
        </w:rPr>
        <w:t xml:space="preserve">محمد بن إسماعيل بن بركات بن عبد الله الاخميمي
</w:t>
      </w:r>
    </w:p>
    <w:p>
      <w:pPr/>
      <w:r>
        <w:rPr/>
        <w:t xml:space="preserve">محمد بن إسماعيل بن بركات بن عبد الله الاخميمي محمد بن إسماعيل بن بركات بن عبد الله الاخميمي فخر الدين عرف بابن بياض موقع الحكم للشافعية بالقاهرة شهد على القاضي بدر الدين ابن جماعة في شهور سنة 706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2026-06-22T00:46:32+03:00</dcterms:created>
  <dcterms:modified xsi:type="dcterms:W3CDTF">2026-06-22T00:46:32+03:00</dcterms:modified>
</cp:coreProperties>
</file>

<file path=docProps/custom.xml><?xml version="1.0" encoding="utf-8"?>
<Properties xmlns="http://schemas.openxmlformats.org/officeDocument/2006/custom-properties" xmlns:vt="http://schemas.openxmlformats.org/officeDocument/2006/docPropsVTypes"/>
</file>