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أمين الدولة بن الرغباني الحنفي
</w:t>
      </w:r>
    </w:p>
    <w:p>
      <w:pPr>
        <w:jc w:val="start"/>
        <w:bidi/>
      </w:pPr>
      <w:r>
        <w:rPr>
          <w:rFonts w:ascii="arial" w:hAnsi="arial" w:eastAsia="arial" w:cs="arial"/>
          <w:sz w:val="28"/>
          <w:szCs w:val="28"/>
          <w:b w:val="1"/>
          <w:bCs w:val="1"/>
          <w:rtl/>
        </w:rPr>
        <w:t xml:space="preserve">محمد بن إسماعيل بن أمين الدولة بن الرغباني الحنفي
</w:t>
      </w:r>
    </w:p>
    <w:p>
      <w:pPr/>
      <w:r>
        <w:rPr/>
        <w:t xml:space="preserve">محمد بن إسماعيل بن أمين الدولة بن الرغباني الحنفي محمد بن إسماعيل بن أمين الدولة بن الرغباني الحنفي الحلبي ولد بحلب سنة ثلاثين تقريبا واشتغل ومهر وسمع الحديث ثم انتقل إلى القاهرة فقطنها وناب في الحكم ومات بحضرة الجامع الطولوني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2026-06-22T00:46:31+03:00</dcterms:created>
  <dcterms:modified xsi:type="dcterms:W3CDTF">2026-06-22T00:46:31+03:00</dcterms:modified>
</cp:coreProperties>
</file>

<file path=docProps/custom.xml><?xml version="1.0" encoding="utf-8"?>
<Properties xmlns="http://schemas.openxmlformats.org/officeDocument/2006/custom-properties" xmlns:vt="http://schemas.openxmlformats.org/officeDocument/2006/docPropsVTypes"/>
</file>