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يحيى 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يحيى الآمدي
</w:t>
      </w:r>
    </w:p>
    <w:p>
      <w:pPr/>
      <w:r>
        <w:rPr/>
        <w:t xml:space="preserve">محمد بن إسحاق بن يحيى الآمدي محمد بن إسحاق بن يحيى الآمدي تقدم في أحمد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2026-06-22T00:42:55+03:00</dcterms:created>
  <dcterms:modified xsi:type="dcterms:W3CDTF">2026-06-22T00:42:55+03:00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