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القاسم
</w:t>
      </w:r>
    </w:p>
    <w:p>
      <w:pPr>
        <w:jc w:val="start"/>
        <w:bidi/>
      </w:pPr>
      <w:r>
        <w:rPr>
          <w:rFonts w:ascii="arial" w:hAnsi="arial" w:eastAsia="arial" w:cs="arial"/>
          <w:sz w:val="28"/>
          <w:szCs w:val="28"/>
          <w:b w:val="1"/>
          <w:bCs w:val="1"/>
          <w:rtl/>
        </w:rPr>
        <w:t xml:space="preserve">محمد بن أحمد بن أبي القاسم
</w:t>
      </w:r>
    </w:p>
    <w:p>
      <w:pPr/>
      <w:r>
        <w:rPr/>
        <w:t xml:space="preserve">محمد بن أحمد بن أبي القاسم محمد بن أحمد بن أبي القاسم بن سيده ثم ابن أبي الخير الدمشقي ناصر الدين ابن الدجاجية ولد سنة 674 وسمع من الابرقوهي جزء ابن الطلابة وتعانى الشهادات وكان يشهد في القيمة وتمول سمعوا منه ومات في شوال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2026-06-21T19:37:51+03:00</dcterms:created>
  <dcterms:modified xsi:type="dcterms:W3CDTF">2026-06-21T19:37:51+03:00</dcterms:modified>
</cp:coreProperties>
</file>

<file path=docProps/custom.xml><?xml version="1.0" encoding="utf-8"?>
<Properties xmlns="http://schemas.openxmlformats.org/officeDocument/2006/custom-properties" xmlns:vt="http://schemas.openxmlformats.org/officeDocument/2006/docPropsVTypes"/>
</file>