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بكر بن أبي الفتح بن أحمد
</w:t>
      </w:r>
    </w:p>
    <w:p>
      <w:pPr>
        <w:jc w:val="start"/>
        <w:bidi/>
      </w:pPr>
      <w:r>
        <w:rPr>
          <w:rFonts w:ascii="arial" w:hAnsi="arial" w:eastAsia="arial" w:cs="arial"/>
          <w:sz w:val="28"/>
          <w:szCs w:val="28"/>
          <w:b w:val="1"/>
          <w:bCs w:val="1"/>
          <w:rtl/>
        </w:rPr>
        <w:t xml:space="preserve">محمد بن أحمد بن أبي بكر بن أبي الفتح بن أحمد
</w:t>
      </w:r>
    </w:p>
    <w:p>
      <w:pPr/>
      <w:r>
        <w:rPr/>
        <w:t xml:space="preserve">محمد بن أحمد بن أبي بكر بن أبي الفتح بن أحمد محمد بن أحمد بن أبي بكر بن أبي الفتح بن أحمد بن رسلان البعلبكي شمس الدين بن أمين الدين بن بدر الدين بن مجد الدين سمع بالشام من عبد الرحمن بن الزين أحمد بن عبد الملك السنن الصغرى للنسائي رواية ابن السني وحدث به بالشام وقدم مصر سنة أربعين وسمع منه بعض شيوخنا ورجع إلى الشام فمات بها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2026-06-21T19:45:21+03:00</dcterms:created>
  <dcterms:modified xsi:type="dcterms:W3CDTF">2026-06-21T19:45:21+03:00</dcterms:modified>
</cp:coreProperties>
</file>

<file path=docProps/custom.xml><?xml version="1.0" encoding="utf-8"?>
<Properties xmlns="http://schemas.openxmlformats.org/officeDocument/2006/custom-properties" xmlns:vt="http://schemas.openxmlformats.org/officeDocument/2006/docPropsVTypes"/>
</file>