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بكر بن عبد الصمد بن مرجان
</w:t>
      </w:r>
    </w:p>
    <w:p>
      <w:pPr>
        <w:jc w:val="start"/>
        <w:bidi/>
      </w:pPr>
      <w:r>
        <w:rPr>
          <w:rFonts w:ascii="arial" w:hAnsi="arial" w:eastAsia="arial" w:cs="arial"/>
          <w:sz w:val="28"/>
          <w:szCs w:val="28"/>
          <w:b w:val="1"/>
          <w:bCs w:val="1"/>
          <w:rtl/>
        </w:rPr>
        <w:t xml:space="preserve">محمد بن أحمد بن أبي بكر بن عبد الصمد بن مرجان
</w:t>
      </w:r>
    </w:p>
    <w:p>
      <w:pPr/>
      <w:r>
        <w:rPr/>
        <w:t xml:space="preserve">محمد بن أحمد بن أبي بكر بن عبد الصمد بن مرجان محمد بن أحمد بن أبي بكر بن عبد الصمد بن مرجان الصالحي المقرئ الحنبلي أبو عبد الله ولد سنة 705 وسمع من التقي سليمان جزء أبي الجهم والمنتقى من الرابع من حديث سعدان ومن المطعم مشيخته وجزء بيبي والمبعث ومن ابن سعد وغيرهم وحدث سمع منه أبو الحسن الفوي وآخرون ومات في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2026-06-21T19:41:50+03:00</dcterms:created>
  <dcterms:modified xsi:type="dcterms:W3CDTF">2026-06-21T19:41:50+03:00</dcterms:modified>
</cp:coreProperties>
</file>

<file path=docProps/custom.xml><?xml version="1.0" encoding="utf-8"?>
<Properties xmlns="http://schemas.openxmlformats.org/officeDocument/2006/custom-properties" xmlns:vt="http://schemas.openxmlformats.org/officeDocument/2006/docPropsVTypes"/>
</file>