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يوسف بن الحسن بن محمد بن محمود
</w:t>
      </w:r>
    </w:p>
    <w:p>
      <w:pPr>
        <w:jc w:val="start"/>
        <w:bidi/>
      </w:pPr>
      <w:r>
        <w:rPr>
          <w:rFonts w:ascii="arial" w:hAnsi="arial" w:eastAsia="arial" w:cs="arial"/>
          <w:sz w:val="28"/>
          <w:szCs w:val="28"/>
          <w:b w:val="1"/>
          <w:bCs w:val="1"/>
          <w:rtl/>
        </w:rPr>
        <w:t xml:space="preserve">محمد بن أحمد بن يوسف بن الحسن بن محمد بن محمود
</w:t>
      </w:r>
    </w:p>
    <w:p>
      <w:pPr/>
      <w:r>
        <w:rPr/>
        <w:t xml:space="preserve">محمد بن أحمد بن يوسف بن الحسن بن محمد بن محمود محمد بن أحمد بن يوسف بن الحسن بن محمد بن محمود بن الحسن شمس الدين الزرندي المدني نزيل كازرون من بلاد العجم يكنى أبا الخير كأنه كان مع عمه محمد بن يوسف لما أقام بشيراز ومات بها فتحول إلى شيراز إلى أن مات بعد الثمانين وستمائة لخصته من مشيخة الجنيد الكازروني تخريج الجزري ومات أبوه بالشام هو وولده عبد الله بن أحمد سنة 49 فبرع هو بعده في الفرائض ودرس بالمدينة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2026-06-21T23:11:50+03:00</dcterms:created>
  <dcterms:modified xsi:type="dcterms:W3CDTF">2026-06-21T23:11:50+03:00</dcterms:modified>
</cp:coreProperties>
</file>

<file path=docProps/custom.xml><?xml version="1.0" encoding="utf-8"?>
<Properties xmlns="http://schemas.openxmlformats.org/officeDocument/2006/custom-properties" xmlns:vt="http://schemas.openxmlformats.org/officeDocument/2006/docPropsVTypes"/>
</file>