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موسى الداعي بدر الدين
</w:t>
      </w:r>
    </w:p>
    <w:p>
      <w:pPr>
        <w:jc w:val="start"/>
        <w:bidi/>
      </w:pPr>
      <w:r>
        <w:rPr>
          <w:rFonts w:ascii="arial" w:hAnsi="arial" w:eastAsia="arial" w:cs="arial"/>
          <w:sz w:val="28"/>
          <w:szCs w:val="28"/>
          <w:b w:val="1"/>
          <w:bCs w:val="1"/>
          <w:rtl/>
        </w:rPr>
        <w:t xml:space="preserve">محمد بن أحمد بن موسى الداعي بدر الدين
</w:t>
      </w:r>
    </w:p>
    <w:p>
      <w:pPr/>
      <w:r>
        <w:rPr/>
        <w:t xml:space="preserve">محمد بن أحمد بن موسى الداعي بدر الدين محمد بن أحمد بن موسى الداعي بدر الدين سمع على الدمياطي وأبي الحسن العراقي جزء ابن زنبور قرأه عليه أبو محمود المقدسي سنة 739 نقلته من خطه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2026-06-21T23:11:20+03:00</dcterms:created>
  <dcterms:modified xsi:type="dcterms:W3CDTF">2026-06-21T23:11:20+03:00</dcterms:modified>
</cp:coreProperties>
</file>

<file path=docProps/custom.xml><?xml version="1.0" encoding="utf-8"?>
<Properties xmlns="http://schemas.openxmlformats.org/officeDocument/2006/custom-properties" xmlns:vt="http://schemas.openxmlformats.org/officeDocument/2006/docPropsVTypes"/>
</file>