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محمود العقيلي عز الدين بن القلانسي
</w:t>
      </w:r>
    </w:p>
    <w:p>
      <w:pPr>
        <w:jc w:val="start"/>
        <w:bidi/>
      </w:pPr>
      <w:r>
        <w:rPr>
          <w:rFonts w:ascii="arial" w:hAnsi="arial" w:eastAsia="arial" w:cs="arial"/>
          <w:sz w:val="28"/>
          <w:szCs w:val="28"/>
          <w:b w:val="1"/>
          <w:bCs w:val="1"/>
          <w:rtl/>
        </w:rPr>
        <w:t xml:space="preserve">محمد بن أحمد بن محمد بن محمود العقيلي عز الدين بن القلانسي
</w:t>
      </w:r>
    </w:p>
    <w:p>
      <w:pPr/>
      <w:r>
        <w:rPr/>
        <w:t xml:space="preserve">محمد بن أحمد بن محمد بن محمود العقيلي عز الدين بن القلانسي محمد بن أحمد بن محمد بن محمود العقيلي عز الدين بن القلانسي ولد سنة 793 وسمع من الفخر وغيره باشر الحسبة وكان مهابا مطاعا مع أنه لم يضرب أحدا ضربا مبرحا ولا زاد على العشر تأديبا وولى نظر الخزانة بدمشق وكان كافيا فيما يتولاه متثبتا في أمره لما صودر الشمس غبريال الوزير طلب منه أن يحل أوقافه بحكم أنه لما وقفها كان فقيرا فشهد بعض الناس بذلك والتمس من عز الدين هذا أن يشهد فقال كيف أشهد وهو كان يصرف له في كل شهر عشرة آلاف درهم مدة طويلة يتناولها غير مقطوعة فكيف يكون مثل هذا فقيرا فبلغ السلطان الناصر ذلك فأعجبه وأثنى على دينه وثباته مات في شهر ربيع الآخر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2026-06-22T00:46:31+03:00</dcterms:created>
  <dcterms:modified xsi:type="dcterms:W3CDTF">2026-06-22T00:46:31+03:00</dcterms:modified>
</cp:coreProperties>
</file>

<file path=docProps/custom.xml><?xml version="1.0" encoding="utf-8"?>
<Properties xmlns="http://schemas.openxmlformats.org/officeDocument/2006/custom-properties" xmlns:vt="http://schemas.openxmlformats.org/officeDocument/2006/docPropsVTypes"/>
</file>