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عياض
</w:t>
      </w:r>
    </w:p>
    <w:p>
      <w:pPr>
        <w:jc w:val="start"/>
        <w:bidi/>
      </w:pPr>
      <w:r>
        <w:rPr>
          <w:rFonts w:ascii="arial" w:hAnsi="arial" w:eastAsia="arial" w:cs="arial"/>
          <w:sz w:val="28"/>
          <w:szCs w:val="28"/>
          <w:b w:val="1"/>
          <w:bCs w:val="1"/>
          <w:rtl/>
        </w:rPr>
        <w:t xml:space="preserve">محمد بن أحمد بن محمد بن عياض
</w:t>
      </w:r>
    </w:p>
    <w:p>
      <w:pPr/>
      <w:r>
        <w:rPr/>
        <w:t xml:space="preserve">محمد بن أحمد بن محمد بن عياض محمد بن أحمد بن محمد بن عياض اليحصبي من ذرية القاضي عياض السبتي قال ابن الخطيب كان من أهل الحشمة والعفاف واستظهر كتبا كثيرة وكان آية في الحفظ ثم مات شابا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2026-06-22T00:42:45+03:00</dcterms:created>
  <dcterms:modified xsi:type="dcterms:W3CDTF">2026-06-22T00:42:45+03:00</dcterms:modified>
</cp:coreProperties>
</file>

<file path=docProps/custom.xml><?xml version="1.0" encoding="utf-8"?>
<Properties xmlns="http://schemas.openxmlformats.org/officeDocument/2006/custom-properties" xmlns:vt="http://schemas.openxmlformats.org/officeDocument/2006/docPropsVTypes"/>
</file>