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علي بن سرور التميمي التونسي
</w:t>
      </w:r>
    </w:p>
    <w:p>
      <w:pPr>
        <w:jc w:val="start"/>
        <w:bidi/>
      </w:pPr>
      <w:r>
        <w:rPr>
          <w:rFonts w:ascii="arial" w:hAnsi="arial" w:eastAsia="arial" w:cs="arial"/>
          <w:sz w:val="28"/>
          <w:szCs w:val="28"/>
          <w:b w:val="1"/>
          <w:bCs w:val="1"/>
          <w:rtl/>
        </w:rPr>
        <w:t xml:space="preserve">محمد بن أحمد بن محمد بن علي بن سرور التميمي التونسي
</w:t>
      </w:r>
    </w:p>
    <w:p>
      <w:pPr/>
      <w:r>
        <w:rPr/>
        <w:t xml:space="preserve">محمد بن أحمد بن محمد بن علي بن سرور التميمي التونسي محمد بن أحمد بن محمد بن علي بن سرور التميمي التونسي أصله من غرناطة قال ابن الخطيب حمل عن ابن هارون وابني الخباز وابن عبد السلام وله شعر جيد ومات سنة 751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2026-06-22T00:26:20+03:00</dcterms:created>
  <dcterms:modified xsi:type="dcterms:W3CDTF">2026-06-22T00:26:20+03:00</dcterms:modified>
</cp:coreProperties>
</file>

<file path=docProps/custom.xml><?xml version="1.0" encoding="utf-8"?>
<Properties xmlns="http://schemas.openxmlformats.org/officeDocument/2006/custom-properties" xmlns:vt="http://schemas.openxmlformats.org/officeDocument/2006/docPropsVTypes"/>
</file>