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عثمان بن أسعد بن المنجا التنوخي عز الدين
</w:t>
      </w:r>
    </w:p>
    <w:p>
      <w:pPr>
        <w:jc w:val="start"/>
        <w:bidi/>
      </w:pPr>
      <w:r>
        <w:rPr>
          <w:rFonts w:ascii="arial" w:hAnsi="arial" w:eastAsia="arial" w:cs="arial"/>
          <w:sz w:val="28"/>
          <w:szCs w:val="28"/>
          <w:b w:val="1"/>
          <w:bCs w:val="1"/>
          <w:rtl/>
        </w:rPr>
        <w:t xml:space="preserve">محمد بن أحمد بن محمد بن عثمان بن أسعد بن المنجا التنوخي عز الدين
</w:t>
      </w:r>
    </w:p>
    <w:p>
      <w:pPr/>
      <w:r>
        <w:rPr/>
        <w:t xml:space="preserve">محمد بن أحمد بن محمد بن عثمان بن أسعد بن المنجا التنوخي عز الدين محمد بن أحمد بن محمد بن عثمان بن أسعد بن المنجا التنوخي عز الدين ابن الشيخ وجيه الدين ولد في أول سنة 88 وأحضر على زينب بنت مكي والفخر وغيرهما وحدث وكان ذكيا مخالطا للشافعية جماعا للكتب وولي حسبة دمشق ونظر الجامع ودرس في أماكن وكان صدرا رئيسا كثير الحشمة والمروءة حسن الشكل محبا لأهل العلم ومات في جمادى الأولى سنة 746 قلت وهو والد الشيخة أم الحسن فاطمة التي أكثرت عنها في رحلتي إلى 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2026-06-22T00:28:26+03:00</dcterms:created>
  <dcterms:modified xsi:type="dcterms:W3CDTF">2026-06-22T00:28:26+03:00</dcterms:modified>
</cp:coreProperties>
</file>

<file path=docProps/custom.xml><?xml version="1.0" encoding="utf-8"?>
<Properties xmlns="http://schemas.openxmlformats.org/officeDocument/2006/custom-properties" xmlns:vt="http://schemas.openxmlformats.org/officeDocument/2006/docPropsVTypes"/>
</file>