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التقي أحمد بن أبي العز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التقي أحمد بن أبي العز الحراني
</w:t>
      </w:r>
    </w:p>
    <w:p>
      <w:pPr/>
      <w:r>
        <w:rPr/>
        <w:t xml:space="preserve">محمد بن التقي أحمد بن أبي العز الحراني محمد بن التقي أحمد بن أبي العز الحراني شمس الدين بن الصار ولد سنة واسمع على الفخر بن البخاري وحدث ومات سنة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2026-06-22T03:46:26+03:00</dcterms:created>
  <dcterms:modified xsi:type="dcterms:W3CDTF">2026-06-22T03:46:26+03:00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