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الرحمن بن أحمد بن محمد بن عبيد الأسمري
</w:t>
      </w:r>
    </w:p>
    <w:p>
      <w:pPr>
        <w:jc w:val="start"/>
        <w:bidi/>
      </w:pPr>
      <w:r>
        <w:rPr>
          <w:rFonts w:ascii="arial" w:hAnsi="arial" w:eastAsia="arial" w:cs="arial"/>
          <w:sz w:val="28"/>
          <w:szCs w:val="28"/>
          <w:b w:val="1"/>
          <w:bCs w:val="1"/>
          <w:rtl/>
        </w:rPr>
        <w:t xml:space="preserve">محمد بن أحمد بن عبد الرحمن بن أحمد بن محمد بن عبيد الأسمري
</w:t>
      </w:r>
    </w:p>
    <w:p>
      <w:pPr/>
      <w:r>
        <w:rPr/>
        <w:t xml:space="preserve">محمد بن أحمد بن عبد الرحمن بن أحمد بن محمد بن عبيد الأسمري محمد بن أحمد بن عبد الرحمن بن أحمد بن محمد بن عبيد الأسمري المنبجي الأصل الدمشقي شمس الدين أبو عبد الله ولد سنة 706 وسمع الكثير من إسماعيل بن يوسف بن مكتوم وعيسى بن عبد الرحمن بن معالي المطعم وأبي نصر بن الشيرازي والقاسم بن عساكر وست الوزراء وابن الشحنة وغيرهم وحدث بمسند الشافعي بسماعه من ست الوزراء وأجاز له أبو جعفر ابن الموازيني وإسحاق النحاس وفاطمة بنت جوهر وشهدة بنت العديم وعثمان الحمصي والعماد النابلسي ومحمد بن مشرف وابن القيم وابن الصواف والعماد بن أبي بكر المقدسي وحسن بن عمر الكردي وغيرهم وحدث بالكثير ومات في ذي القعدة سنة 790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2026-06-22T05:04:57+03:00</dcterms:created>
  <dcterms:modified xsi:type="dcterms:W3CDTF">2026-06-22T05:04:57+03:00</dcterms:modified>
</cp:coreProperties>
</file>

<file path=docProps/custom.xml><?xml version="1.0" encoding="utf-8"?>
<Properties xmlns="http://schemas.openxmlformats.org/officeDocument/2006/custom-properties" xmlns:vt="http://schemas.openxmlformats.org/officeDocument/2006/docPropsVTypes"/>
</file>