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صفي بن قاسم بن عبد الرحمن الصوفي أبو عبد الله
</w:t>
      </w:r>
    </w:p>
    <w:p>
      <w:pPr>
        <w:jc w:val="start"/>
        <w:bidi/>
      </w:pPr>
      <w:r>
        <w:rPr>
          <w:rFonts w:ascii="arial" w:hAnsi="arial" w:eastAsia="arial" w:cs="arial"/>
          <w:sz w:val="28"/>
          <w:szCs w:val="28"/>
          <w:b w:val="1"/>
          <w:bCs w:val="1"/>
          <w:rtl/>
        </w:rPr>
        <w:t xml:space="preserve">محمد بن أحمد بن صفي بن قاسم بن عبد الرحمن الصوفي أبو عبد الله
</w:t>
      </w:r>
    </w:p>
    <w:p>
      <w:pPr/>
      <w:r>
        <w:rPr/>
        <w:t xml:space="preserve">محمد بن أحمد بن صفي بن قاسم بن عبد الرحمن الصوفي أبو عبد الله محمد بن أحمد بن صفي بن قاسم بن عبد الرحمن الصوفي أبو عبد الله شمس الدين الغزولي ولد في شهر رمضان سنة 697 وسمع من أبي الحسن ابن القيم قطعة من صحيح الاسماعيلي ومن حسن بن عبد الكريم سبط زيادة جزء الجابردي ومن العماد بن المقدسي جزء ابن اشتة ومن عبد الله ابن ريحان جزءا من مالي أبي مطيع من زينب بنت الإسعري مسند الشافعي وحدث وسمع منه الفضلاء وكان حسن الخط أم بالخانقاه البيبرسية مدة ومات في أوائل سنة 777 وآخر من كانت له منه إجازة يعني من الرجال عبد الله بن عمر بن العز عبد العزيز ابن جماعة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2026-06-22T05:07:37+03:00</dcterms:created>
  <dcterms:modified xsi:type="dcterms:W3CDTF">2026-06-22T05:07:37+03:00</dcterms:modified>
</cp:coreProperties>
</file>

<file path=docProps/custom.xml><?xml version="1.0" encoding="utf-8"?>
<Properties xmlns="http://schemas.openxmlformats.org/officeDocument/2006/custom-properties" xmlns:vt="http://schemas.openxmlformats.org/officeDocument/2006/docPropsVTypes"/>
</file>