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شاس تقي الدين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شاس تقي الدين المالكي
</w:t>
      </w:r>
    </w:p>
    <w:p>
      <w:pPr/>
      <w:r>
        <w:rPr/>
        <w:t xml:space="preserve">محمد بن أحمد بن شاس تقي الدين المالكي محمد بن أحمد بن شاس تقي الدين المالكي قاضي مصر مات في ذي الحجة سنة 760 أرخه شيخنا العراقي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2026-06-22T05:03:00+03:00</dcterms:created>
  <dcterms:modified xsi:type="dcterms:W3CDTF">2026-06-22T05:03:00+03:00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