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رمضان بن عبد الله الدمشقي الحنبلي المقرئ
</w:t>
      </w:r>
    </w:p>
    <w:p>
      <w:pPr>
        <w:jc w:val="start"/>
        <w:bidi/>
      </w:pPr>
      <w:r>
        <w:rPr>
          <w:rFonts w:ascii="arial" w:hAnsi="arial" w:eastAsia="arial" w:cs="arial"/>
          <w:sz w:val="28"/>
          <w:szCs w:val="28"/>
          <w:b w:val="1"/>
          <w:bCs w:val="1"/>
          <w:rtl/>
        </w:rPr>
        <w:t xml:space="preserve">محمد بن أحمد بن رمضان بن عبد الله الدمشقي الحنبلي المقرئ
</w:t>
      </w:r>
    </w:p>
    <w:p>
      <w:pPr/>
      <w:r>
        <w:rPr/>
        <w:t xml:space="preserve">محمد بن أحمد بن رمضان بن عبد الله الدمشقي الحنبلي المقرئ محمد بن أحمد بن رمضان بن عبد الله الدمشقي الحنبلي المقرئ شمس الدين ولد سنة 646 وسمع على ابن أبي عمرو ابن عساكر وابن القواس وغيرهم وأجاز له ابن أبي الخير وابن علاق وابن شيبان والفخر وابن المجاور وآخرون وخرج له محمد بن سعد مشيخة سمع منه الحسيني وشيخنا وآخرون قال ابن رافع كان يشهد ويؤم بمسجد بالجزيرة وتوفي في مستهل ذي الحجة سنة 758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2026-06-22T07:22:31+03:00</dcterms:created>
  <dcterms:modified xsi:type="dcterms:W3CDTF">2026-06-22T07:22:31+03:00</dcterms:modified>
</cp:coreProperties>
</file>

<file path=docProps/custom.xml><?xml version="1.0" encoding="utf-8"?>
<Properties xmlns="http://schemas.openxmlformats.org/officeDocument/2006/custom-properties" xmlns:vt="http://schemas.openxmlformats.org/officeDocument/2006/docPropsVTypes"/>
</file>