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بدادة المالقي
</w:t>
      </w:r>
    </w:p>
    <w:p>
      <w:pPr>
        <w:jc w:val="start"/>
        <w:bidi/>
      </w:pPr>
      <w:r>
        <w:rPr>
          <w:rFonts w:ascii="arial" w:hAnsi="arial" w:eastAsia="arial" w:cs="arial"/>
          <w:sz w:val="28"/>
          <w:szCs w:val="28"/>
          <w:b w:val="1"/>
          <w:bCs w:val="1"/>
          <w:rtl/>
        </w:rPr>
        <w:t xml:space="preserve">محمد بن أحمد بن بدادة المالقي
</w:t>
      </w:r>
    </w:p>
    <w:p>
      <w:pPr/>
      <w:r>
        <w:rPr/>
        <w:t xml:space="preserve">محمد بن أحمد بن بدادة المالقي محمد بن أحمد بن بدادة المالقي قال ابن الخطيب كان يحفظ صحيح مسلم عن ظهر قلب ويلقي غالبه سندا ومتنا بالجامع مع عذوبة لفظ وطيب نغمة ويضيف إلى ذلك من كلام ابن الجوزي أشياء فكانت له بذلك سوق مع ديانة وعفة وندب إلى الإمامة بالسلطان أبي عبد الله بن نصر أيام كونه بمالقة ومات بغرناطة سنة 704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2026-06-22T07:14:10+03:00</dcterms:created>
  <dcterms:modified xsi:type="dcterms:W3CDTF">2026-06-22T07:14:10+03:00</dcterms:modified>
</cp:coreProperties>
</file>

<file path=docProps/custom.xml><?xml version="1.0" encoding="utf-8"?>
<Properties xmlns="http://schemas.openxmlformats.org/officeDocument/2006/custom-properties" xmlns:vt="http://schemas.openxmlformats.org/officeDocument/2006/docPropsVTypes"/>
</file>