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الفتح بن إبراهيم بن أبي الفتح
</w:t>
      </w:r>
    </w:p>
    <w:p>
      <w:pPr>
        <w:jc w:val="start"/>
        <w:bidi/>
      </w:pPr>
      <w:r>
        <w:rPr>
          <w:rFonts w:ascii="arial" w:hAnsi="arial" w:eastAsia="arial" w:cs="arial"/>
          <w:sz w:val="28"/>
          <w:szCs w:val="28"/>
          <w:b w:val="1"/>
          <w:bCs w:val="1"/>
          <w:rtl/>
        </w:rPr>
        <w:t xml:space="preserve">محمد بن إبراهيم بن أبي الفتح بن إبراهيم بن أبي الفتح
</w:t>
      </w:r>
    </w:p>
    <w:p>
      <w:pPr/>
      <w:r>
        <w:rPr/>
        <w:t xml:space="preserve">محمد بن إبراهيم بن أبي الفتح بن إبراهيم بن أبي الفتح محمد بن إبراهيم بن أبي الفتح بن إبراهيم بن أبي الفتح الفهري الوزير كان نبيها نشأ في السعادة ثم صاهر رضوانا النصري مولى بني نصر صاحب الأندلس فولي الوزارة في رمضان سنة 760 وباشر مباشرة مذمومة إلى أن قبض عليه فمات غريقا في 17 رمضان سنة 762 وسيأتي ذكر جده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2026-06-22T09:38:32+03:00</dcterms:created>
  <dcterms:modified xsi:type="dcterms:W3CDTF">2026-06-22T09:38:32+03:00</dcterms:modified>
</cp:coreProperties>
</file>

<file path=docProps/custom.xml><?xml version="1.0" encoding="utf-8"?>
<Properties xmlns="http://schemas.openxmlformats.org/officeDocument/2006/custom-properties" xmlns:vt="http://schemas.openxmlformats.org/officeDocument/2006/docPropsVTypes"/>
</file>