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إبراهيم بن يوسف الدمشقي
</w:t>
      </w:r>
    </w:p>
    <w:p>
      <w:pPr>
        <w:jc w:val="start"/>
        <w:bidi/>
      </w:pPr>
      <w:r>
        <w:rPr>
          <w:rFonts w:ascii="arial" w:hAnsi="arial" w:eastAsia="arial" w:cs="arial"/>
          <w:sz w:val="28"/>
          <w:szCs w:val="28"/>
          <w:b w:val="1"/>
          <w:bCs w:val="1"/>
          <w:rtl/>
        </w:rPr>
        <w:t xml:space="preserve">محمد بن إبراهيم بن يوسف الدمشقي
</w:t>
      </w:r>
    </w:p>
    <w:p>
      <w:pPr/>
      <w:r>
        <w:rPr/>
        <w:t xml:space="preserve">محمد بن إبراهيم بن يوسف الدمشقي محمد بن إبراهيم بن يوسف الدمشقي وسبط ابن الرضى كان يقال له رغوان سمع من الفخر ابن البخاري من مشيخته وحدث ومات في شوال سنة 764 أرخه ابن رافع</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2026-06-22T09:31:05+03:00</dcterms:created>
  <dcterms:modified xsi:type="dcterms:W3CDTF">2026-06-22T09:31:05+03:00</dcterms:modified>
</cp:coreProperties>
</file>

<file path=docProps/custom.xml><?xml version="1.0" encoding="utf-8"?>
<Properties xmlns="http://schemas.openxmlformats.org/officeDocument/2006/custom-properties" xmlns:vt="http://schemas.openxmlformats.org/officeDocument/2006/docPropsVTypes"/>
</file>