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عيسى بن بدران قطب الدين ابن جمال الدين
</w:t>
      </w:r>
    </w:p>
    <w:p>
      <w:pPr>
        <w:jc w:val="start"/>
        <w:bidi/>
      </w:pPr>
      <w:r>
        <w:rPr>
          <w:rFonts w:ascii="arial" w:hAnsi="arial" w:eastAsia="arial" w:cs="arial"/>
          <w:sz w:val="28"/>
          <w:szCs w:val="28"/>
          <w:b w:val="1"/>
          <w:bCs w:val="1"/>
          <w:rtl/>
        </w:rPr>
        <w:t xml:space="preserve">محمد بن إبراهيم بن عيسى بن بدران قطب الدين ابن جمال الدين
</w:t>
      </w:r>
    </w:p>
    <w:p>
      <w:pPr/>
      <w:r>
        <w:rPr/>
        <w:t xml:space="preserve">محمد بن إبراهيم بن عيسى بن بدران قطب الدين ابن جمال الدين محمد بن إبراهيم بن عيسى بن بدران قطب الدين ابن جمال الدين ابن ضياء الدين كتب عنه البدر النابلسي في معجمه قصيدة نبوية سمعها منه بدمشق في سنة 732 وهو من أقارب القاضي علم الدين الاخنائي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2026-06-22T10:30:48+03:00</dcterms:created>
  <dcterms:modified xsi:type="dcterms:W3CDTF">2026-06-22T10:30:48+03:00</dcterms:modified>
</cp:coreProperties>
</file>

<file path=docProps/custom.xml><?xml version="1.0" encoding="utf-8"?>
<Properties xmlns="http://schemas.openxmlformats.org/officeDocument/2006/custom-properties" xmlns:vt="http://schemas.openxmlformats.org/officeDocument/2006/docPropsVTypes"/>
</file>