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علي بن حسن
</w:t>
      </w:r>
    </w:p>
    <w:p>
      <w:pPr>
        <w:jc w:val="start"/>
        <w:bidi/>
      </w:pPr>
      <w:r>
        <w:rPr>
          <w:rFonts w:ascii="arial" w:hAnsi="arial" w:eastAsia="arial" w:cs="arial"/>
          <w:sz w:val="28"/>
          <w:szCs w:val="28"/>
          <w:b w:val="1"/>
          <w:bCs w:val="1"/>
          <w:rtl/>
        </w:rPr>
        <w:t xml:space="preserve">محمد بن إبراهيم بن علي بن حسن
</w:t>
      </w:r>
    </w:p>
    <w:p>
      <w:pPr/>
      <w:r>
        <w:rPr/>
        <w:t xml:space="preserve">محمد بن إبراهيم بن علي بن حسن محمد بن إبراهيم بن علي بن حسن الجعبري ثم الدمشقي شمس الدين بواب دار الزكاة بدمشق ولد سنة 650 وحدث عن إسماعيل بن أبي اليسر ومات في جمادى الأولى سنة 735 كتب عنه النابلسي وقال مولده سنة 651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2026-06-22T10:34:46+03:00</dcterms:created>
  <dcterms:modified xsi:type="dcterms:W3CDTF">2026-06-22T10:34:46+03:00</dcterms:modified>
</cp:coreProperties>
</file>

<file path=docProps/custom.xml><?xml version="1.0" encoding="utf-8"?>
<Properties xmlns="http://schemas.openxmlformats.org/officeDocument/2006/custom-properties" xmlns:vt="http://schemas.openxmlformats.org/officeDocument/2006/docPropsVTypes"/>
</file>