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الله صلاح
</w:t>
      </w:r>
    </w:p>
    <w:p>
      <w:pPr>
        <w:jc w:val="start"/>
        <w:bidi/>
      </w:pPr>
      <w:r>
        <w:rPr>
          <w:rFonts w:ascii="arial" w:hAnsi="arial" w:eastAsia="arial" w:cs="arial"/>
          <w:sz w:val="28"/>
          <w:szCs w:val="28"/>
          <w:b w:val="1"/>
          <w:bCs w:val="1"/>
          <w:rtl/>
        </w:rPr>
        <w:t xml:space="preserve">محمد بن إبراهيم بن عبد الله صلاح
</w:t>
      </w:r>
    </w:p>
    <w:p>
      <w:pPr/>
      <w:r>
        <w:rPr/>
        <w:t xml:space="preserve">محمد بن إبراهيم بن عبد الله صلاح محمد بن إبراهيم بن عبد الله صلاح الدين ابن البرهان الطبيب ولد سنة واقرأه أبوه القرآن والطب على العماد النابلسي ثم على ابن النفيس وسمع الحديث من الدمياطي وعلى بن القيم وغيرهما وسمع البردة من ناظمها ومهر في الكحل أولا ثم تصرف في الطب وكان مشاركا في الحكمة والنجوم وكان يثبت الكيميا وكان يلثغ بالراء لثغة مصرية ولازم الشيخ شمس الدين الأصفهاني وهو كبير في سماع الشفاء لابن سينا وغير ذلك وقرأ العربية على ابن النحاس وشارك في الآداب وكان علمه بالطب أحسن من معالجته بخلاف ابن المغربي وكان كثير الأموال والتجارات وكان بينه وبين ابن المغربي نفاسة فسأل الناصر أن يعفيه من الخدمة بالطب وأن يكون تاجرا من تجار الخاص فقال الناصر نحن نعرف أنه يأنف من كون ابن المغربي رئيسا ولكن هو عندنا أكبر وأفضل من ابن المغربي فبلغه ذلك ففرح وسكن خاطره ولم يزل على حاله حتى مات في جمادى الأولى سنة 743 وخلف مالا ضخما فاحتيط عليه وهو في النزع وبلغت تركته ثلاثمائة ألف درهم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2026-06-22T10:43:34+03:00</dcterms:created>
  <dcterms:modified xsi:type="dcterms:W3CDTF">2026-06-22T10:43:34+03:00</dcterms:modified>
</cp:coreProperties>
</file>

<file path=docProps/custom.xml><?xml version="1.0" encoding="utf-8"?>
<Properties xmlns="http://schemas.openxmlformats.org/officeDocument/2006/custom-properties" xmlns:vt="http://schemas.openxmlformats.org/officeDocument/2006/docPropsVTypes"/>
</file>