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مثقال بن عبد الله الحبشي الملقب سابق الدين
</w:t>
      </w:r>
    </w:p>
    <w:p>
      <w:pPr>
        <w:jc w:val="start"/>
        <w:bidi/>
      </w:pPr>
      <w:r>
        <w:rPr>
          <w:rFonts w:ascii="arial" w:hAnsi="arial" w:eastAsia="arial" w:cs="arial"/>
          <w:sz w:val="28"/>
          <w:szCs w:val="28"/>
          <w:b w:val="1"/>
          <w:bCs w:val="1"/>
          <w:rtl/>
        </w:rPr>
        <w:t xml:space="preserve">مثقال بن عبد الله الحبشي الملقب سابق الدين
</w:t>
      </w:r>
    </w:p>
    <w:p>
      <w:pPr/>
      <w:r>
        <w:rPr/>
        <w:t xml:space="preserve">مثقال بن عبد الله الحبشي الملقب سابق الدين مثقال بن عبد الله الحبشي الملقب سابق الدين أحد النجباء من الحبشة تقدم حتى صار من مقدم المماليك عند الأشرف شعبان ابن حسين وارتقت منزلته وبنى له بين القصرين مدرسة مليحة مشهورة وكان محبا في أهل العلم والخير ولم يزل باقيا إلى أن غضب عليه يلبغا مدبر المملكة فضربه ستمائة وأمر بنفيه إلى أسوان وقرر مكانه في تقدمة المماليك مختارا الملقب شادروان ولم يلبث يلبغا بعد ذلك أن نكب في سنة ومات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2026-06-23T13:29:30+03:00</dcterms:created>
  <dcterms:modified xsi:type="dcterms:W3CDTF">2026-06-23T13:29:30+03:00</dcterms:modified>
</cp:coreProperties>
</file>

<file path=docProps/custom.xml><?xml version="1.0" encoding="utf-8"?>
<Properties xmlns="http://schemas.openxmlformats.org/officeDocument/2006/custom-properties" xmlns:vt="http://schemas.openxmlformats.org/officeDocument/2006/docPropsVTypes"/>
</file>