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بن محمود بن مسعود قطب الدين
</w:t>
      </w:r>
    </w:p>
    <w:p>
      <w:pPr>
        <w:jc w:val="start"/>
        <w:bidi/>
      </w:pPr>
      <w:r>
        <w:rPr>
          <w:rFonts w:ascii="arial" w:hAnsi="arial" w:eastAsia="arial" w:cs="arial"/>
          <w:sz w:val="28"/>
          <w:szCs w:val="28"/>
          <w:b w:val="1"/>
          <w:bCs w:val="1"/>
          <w:rtl/>
        </w:rPr>
        <w:t xml:space="preserve">مبارك بن محمود بن مسعود قطب الدين
</w:t>
      </w:r>
    </w:p>
    <w:p>
      <w:pPr/>
      <w:r>
        <w:rPr/>
        <w:t xml:space="preserve">مبارك بن محمود بن مسعود قطب الدين مبارك بن محمود بن مسعود قطب الدين ابن علاء الدين الغزنوي ملك الهند ولي في سنة 716 وقتل في سنة 736 وقام بالمملكة بعده مملوكه خسرو التركي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2026-06-23T13:26:16+03:00</dcterms:created>
  <dcterms:modified xsi:type="dcterms:W3CDTF">2026-06-23T13:26:16+03:00</dcterms:modified>
</cp:coreProperties>
</file>

<file path=docProps/custom.xml><?xml version="1.0" encoding="utf-8"?>
<Properties xmlns="http://schemas.openxmlformats.org/officeDocument/2006/custom-properties" xmlns:vt="http://schemas.openxmlformats.org/officeDocument/2006/docPropsVTypes"/>
</file>