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لؤلؤ بن عبد الله القبطي البعلي اليونيني
</w:t>
      </w:r>
    </w:p>
    <w:p>
      <w:pPr>
        <w:jc w:val="start"/>
        <w:bidi/>
      </w:pPr>
      <w:r>
        <w:rPr>
          <w:rFonts w:ascii="arial" w:hAnsi="arial" w:eastAsia="arial" w:cs="arial"/>
          <w:sz w:val="28"/>
          <w:szCs w:val="28"/>
          <w:b w:val="1"/>
          <w:bCs w:val="1"/>
          <w:rtl/>
        </w:rPr>
        <w:t xml:space="preserve">لؤلؤ بن عبد الله القبطي البعلي اليونيني
</w:t>
      </w:r>
    </w:p>
    <w:p>
      <w:pPr/>
      <w:r>
        <w:rPr/>
        <w:t xml:space="preserve">لؤلؤ بن عبد الله القبطي البعلي اليونيني لؤلؤ بن عبد الله القبطي البعلي اليونيني سمع من غريب البعلبكي مشيخته وحدث بها عنه سمعها منه شيخنا العراقي وأرخ وفاته سنة 760 ببعلبك وسمع أيضا من التاج عبد الخالق</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2026-06-23T13:29:28+03:00</dcterms:created>
  <dcterms:modified xsi:type="dcterms:W3CDTF">2026-06-23T13:29:28+03:00</dcterms:modified>
</cp:coreProperties>
</file>

<file path=docProps/custom.xml><?xml version="1.0" encoding="utf-8"?>
<Properties xmlns="http://schemas.openxmlformats.org/officeDocument/2006/custom-properties" xmlns:vt="http://schemas.openxmlformats.org/officeDocument/2006/docPropsVTypes"/>
</file>