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لوزة بنت عبد الله مولاة الشيخ تقي الدين
</w:t>
      </w:r>
    </w:p>
    <w:p>
      <w:pPr>
        <w:jc w:val="start"/>
        <w:bidi/>
      </w:pPr>
      <w:r>
        <w:rPr>
          <w:rFonts w:ascii="arial" w:hAnsi="arial" w:eastAsia="arial" w:cs="arial"/>
          <w:sz w:val="28"/>
          <w:szCs w:val="28"/>
          <w:b w:val="1"/>
          <w:bCs w:val="1"/>
          <w:rtl/>
        </w:rPr>
        <w:t xml:space="preserve">لوزة بنت عبد الله مولاة الشيخ تقي الدين
</w:t>
      </w:r>
    </w:p>
    <w:p>
      <w:pPr/>
      <w:r>
        <w:rPr/>
        <w:t xml:space="preserve">لوزة بنت عبد الله مولاة الشيخ تقي الدين لوزة بنت عبد الله مولاة الشيخ تقي الدين ابن دقيق العيد سمعت على ابن خطيب المزة وابن الخيمي وابن الانماطي وحدثت ماتت في ذي القعدة سنة 725 وقد زادت على الخمسين</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2026-05-29T20:55:47+03:00</dcterms:created>
  <dcterms:modified xsi:type="dcterms:W3CDTF">2026-05-29T20:55:47+03:00</dcterms:modified>
</cp:coreProperties>
</file>

<file path=docProps/custom.xml><?xml version="1.0" encoding="utf-8"?>
<Properties xmlns="http://schemas.openxmlformats.org/officeDocument/2006/custom-properties" xmlns:vt="http://schemas.openxmlformats.org/officeDocument/2006/docPropsVTypes"/>
</file>