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كسان بن محمد بن عبد الغني الحنبلي
</w:t>
      </w:r>
    </w:p>
    <w:p>
      <w:pPr>
        <w:jc w:val="start"/>
        <w:bidi/>
      </w:pPr>
      <w:r>
        <w:rPr>
          <w:rFonts w:ascii="arial" w:hAnsi="arial" w:eastAsia="arial" w:cs="arial"/>
          <w:sz w:val="28"/>
          <w:szCs w:val="28"/>
          <w:b w:val="1"/>
          <w:bCs w:val="1"/>
          <w:rtl/>
        </w:rPr>
        <w:t xml:space="preserve">كسان بن محمد بن عبد الغني الحنبلي
</w:t>
      </w:r>
    </w:p>
    <w:p>
      <w:pPr/>
      <w:r>
        <w:rPr/>
        <w:t xml:space="preserve">كسان بن محمد بن عبد الغني الحنبلي كسان بن محمد بن عبد الغني الحنبلي المشهدي يلقب جمال الدين سمع من علي بن الصواف مسموعه من النسائي وسمع على الحسن بن الحسين ابن أبي علي بن جبريل بن عزاز الأنصاري الأربعين المخرجة من حديث أبي الحسن ابن المقير وكان نقيب الحنابلة بالأشرفية وكان أحد العدول ومات في سنة أربعين تقريبا قرأته بخط البدر النابلسي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2026-06-23T14:44:25+03:00</dcterms:created>
  <dcterms:modified xsi:type="dcterms:W3CDTF">2026-06-23T14:44:25+03:00</dcterms:modified>
</cp:coreProperties>
</file>

<file path=docProps/custom.xml><?xml version="1.0" encoding="utf-8"?>
<Properties xmlns="http://schemas.openxmlformats.org/officeDocument/2006/custom-properties" xmlns:vt="http://schemas.openxmlformats.org/officeDocument/2006/docPropsVTypes"/>
</file>