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مريم نحاس
</w:t>
      </w:r>
    </w:p>
    <w:p>
      <w:pPr>
        <w:jc w:val="start"/>
        <w:bidi/>
      </w:pPr>
      <w:r>
        <w:rPr>
          <w:rFonts w:ascii="arial" w:hAnsi="arial" w:eastAsia="arial" w:cs="arial"/>
          <w:sz w:val="28"/>
          <w:szCs w:val="28"/>
          <w:b w:val="1"/>
          <w:bCs w:val="1"/>
          <w:rtl/>
        </w:rPr>
        <w:t xml:space="preserve">مريم نحاس
</w:t>
      </w:r>
    </w:p>
    <w:p>
      <w:pPr/>
      <w:r>
        <w:rPr/>
        <w:t xml:space="preserve">مريم نحاس  مريم بنت جبرائيل نصر الله نحاس: اديبة، لها اشتغال بالتراجم. ولدت وتعلمت في بيروت. وتزوجت (سنة1289هـ) بنسيم نوقل. وتوفيت بمصر. لها كتاب (معرض الحسناء، في تراجم شهيرات النساء، من الاموات والاحياء) رتبته على الحروف، وبذلت جهدا كبيرا في تصنيفه، ونشرت مثالا منه، وعاقتها الحوادث عن اتمامه وطبعه. </w:t>
      </w:r>
    </w:p>
    <w:p>
      <w:pPr>
        <w:jc w:val="start"/>
        <w:bidi/>
      </w:pPr>
      <w:r>
        <w:rPr>
          <w:sz w:val="24"/>
          <w:szCs w:val="24"/>
          <w:b w:val="1"/>
          <w:bCs w:val="1"/>
          <w:rtl/>
        </w:rPr>
        <w:t xml:space="preserve">
الأعلام،(دار العلم للملايين - بيروت،2002،ط 15،ج 7،ص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2026-05-16T22:20:02+03:00</dcterms:created>
  <dcterms:modified xsi:type="dcterms:W3CDTF">2026-05-16T22:20:02+03:00</dcterms:modified>
</cp:coreProperties>
</file>

<file path=docProps/custom.xml><?xml version="1.0" encoding="utf-8"?>
<Properties xmlns="http://schemas.openxmlformats.org/officeDocument/2006/custom-properties" xmlns:vt="http://schemas.openxmlformats.org/officeDocument/2006/docPropsVTypes"/>
</file>