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عبد الرحمن بن حمدان المتعيش
</w:t>
      </w:r>
    </w:p>
    <w:p>
      <w:pPr>
        <w:jc w:val="start"/>
        <w:bidi/>
      </w:pPr>
      <w:r>
        <w:rPr>
          <w:rFonts w:ascii="arial" w:hAnsi="arial" w:eastAsia="arial" w:cs="arial"/>
          <w:sz w:val="28"/>
          <w:szCs w:val="28"/>
          <w:b w:val="1"/>
          <w:bCs w:val="1"/>
          <w:rtl/>
        </w:rPr>
        <w:t xml:space="preserve">قيس بن عبد الرحمن بن حمدان المتعيش
</w:t>
      </w:r>
    </w:p>
    <w:p>
      <w:pPr/>
      <w:r>
        <w:rPr/>
        <w:t xml:space="preserve">قيس بن عبد الرحمن بن حمدان المتعيش قيس بن عبد الرحمن بن حمدان المتعيش أبو اليمن بفتحتين الشامي سمع من المشايخ الأربعة والثلاثين جزء أيوب منهم .... وسمع منه منتقى من جزء أيوب الشيخ برهان الدين المحدث الحلبي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2026-06-23T15:48:02+03:00</dcterms:created>
  <dcterms:modified xsi:type="dcterms:W3CDTF">2026-06-23T15:48:02+03:00</dcterms:modified>
</cp:coreProperties>
</file>

<file path=docProps/custom.xml><?xml version="1.0" encoding="utf-8"?>
<Properties xmlns="http://schemas.openxmlformats.org/officeDocument/2006/custom-properties" xmlns:vt="http://schemas.openxmlformats.org/officeDocument/2006/docPropsVTypes"/>
</file>