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قطليجا البتلتمري
</w:t>
      </w:r>
    </w:p>
    <w:p>
      <w:pPr>
        <w:jc w:val="start"/>
        <w:bidi/>
      </w:pPr>
      <w:r>
        <w:rPr>
          <w:rFonts w:ascii="arial" w:hAnsi="arial" w:eastAsia="arial" w:cs="arial"/>
          <w:sz w:val="28"/>
          <w:szCs w:val="28"/>
          <w:b w:val="1"/>
          <w:bCs w:val="1"/>
          <w:rtl/>
        </w:rPr>
        <w:t xml:space="preserve">قطليجا البتلتمري
</w:t>
      </w:r>
    </w:p>
    <w:p>
      <w:pPr/>
      <w:r>
        <w:rPr/>
        <w:t xml:space="preserve">قطليجا البتلتمري قطليجا البتلتمري كان من مماليك بكتمر الساقي فتمكن منه وتصرف في أحواله وكثرت أمواله وولى بعده نيابة الإسكندرية ثم أحضر إلى القاهرة واستقر وإليها أشهرا ومات في الطاعون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2026-06-23T16:04:51+03:00</dcterms:created>
  <dcterms:modified xsi:type="dcterms:W3CDTF">2026-06-23T16:04:51+03:00</dcterms:modified>
</cp:coreProperties>
</file>

<file path=docProps/custom.xml><?xml version="1.0" encoding="utf-8"?>
<Properties xmlns="http://schemas.openxmlformats.org/officeDocument/2006/custom-properties" xmlns:vt="http://schemas.openxmlformats.org/officeDocument/2006/docPropsVTypes"/>
</file>