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قطلوبك بن قراسنقر
</w:t>
      </w:r>
    </w:p>
    <w:p>
      <w:pPr>
        <w:jc w:val="start"/>
        <w:bidi/>
      </w:pPr>
      <w:r>
        <w:rPr>
          <w:rFonts w:ascii="arial" w:hAnsi="arial" w:eastAsia="arial" w:cs="arial"/>
          <w:sz w:val="28"/>
          <w:szCs w:val="28"/>
          <w:b w:val="1"/>
          <w:bCs w:val="1"/>
          <w:rtl/>
        </w:rPr>
        <w:t xml:space="preserve">قطلوبك بن قراسنقر
</w:t>
      </w:r>
    </w:p>
    <w:p>
      <w:pPr/>
      <w:r>
        <w:rPr/>
        <w:t xml:space="preserve">قطلوبك بن قراسنقر قطلوبك بن قراسنقر أحد أمراء الطبلخاناة بدمشق وباشر الحجوبية بدمشق ثم عمر القناة التي أجراها بناء إلى القدس وطلبه الناصر فقال له ولمن معه من الصناع أريد أن أجري خليجا من بركة الجيش إلى سوق الخيل ثم يدخل من ثم إلى القاهرة فتوجهوا إلى حلوان ووزنوا مجرى الماء فأخبروا السلطان بإمكان ذلك لكن يحتاج إلى صرف ثمانين ألف دينار في طول عشر سنين فاستعظم السلطان المدة ولم يستكثر المال وفتر عزمه عن ذلك إلى أن عمل الخليج الذي أجراه من فم الجزر ومات قطلوبك هذا في ربيع الأول سنة 729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2026-06-23T18:13:05+03:00</dcterms:created>
  <dcterms:modified xsi:type="dcterms:W3CDTF">2026-06-23T18:13:05+03:00</dcterms:modified>
</cp:coreProperties>
</file>

<file path=docProps/custom.xml><?xml version="1.0" encoding="utf-8"?>
<Properties xmlns="http://schemas.openxmlformats.org/officeDocument/2006/custom-properties" xmlns:vt="http://schemas.openxmlformats.org/officeDocument/2006/docPropsVTypes"/>
</file>