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قطلوبغا الاحمدي
</w:t>
      </w:r>
    </w:p>
    <w:p>
      <w:pPr>
        <w:jc w:val="start"/>
        <w:bidi/>
      </w:pPr>
      <w:r>
        <w:rPr>
          <w:rFonts w:ascii="arial" w:hAnsi="arial" w:eastAsia="arial" w:cs="arial"/>
          <w:sz w:val="28"/>
          <w:szCs w:val="28"/>
          <w:b w:val="1"/>
          <w:bCs w:val="1"/>
          <w:rtl/>
        </w:rPr>
        <w:t xml:space="preserve">قطلوبغا الاحمدي
</w:t>
      </w:r>
    </w:p>
    <w:p>
      <w:pPr/>
      <w:r>
        <w:rPr/>
        <w:t xml:space="preserve">قطلوبغا الاحمدي قطلوبغا الاحمدي نائب حلب مات صفر سنة 765 وكانت ولايته نيابة حلب سنة 762 ثم عزل بمنكلى بغا في سنة ثلاث ثم عاد إليها سنة أربع إلى أن 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2026-06-23T18:12:12+03:00</dcterms:created>
  <dcterms:modified xsi:type="dcterms:W3CDTF">2026-06-23T18:12:12+03:00</dcterms:modified>
</cp:coreProperties>
</file>

<file path=docProps/custom.xml><?xml version="1.0" encoding="utf-8"?>
<Properties xmlns="http://schemas.openxmlformats.org/officeDocument/2006/custom-properties" xmlns:vt="http://schemas.openxmlformats.org/officeDocument/2006/docPropsVTypes"/>
</file>