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قررنه السلحدار
</w:t>
      </w:r>
    </w:p>
    <w:p>
      <w:pPr>
        <w:jc w:val="start"/>
        <w:bidi/>
      </w:pPr>
      <w:r>
        <w:rPr>
          <w:rFonts w:ascii="arial" w:hAnsi="arial" w:eastAsia="arial" w:cs="arial"/>
          <w:sz w:val="28"/>
          <w:szCs w:val="28"/>
          <w:b w:val="1"/>
          <w:bCs w:val="1"/>
          <w:rtl/>
        </w:rPr>
        <w:t xml:space="preserve">قررنه السلحدار
</w:t>
      </w:r>
    </w:p>
    <w:p>
      <w:pPr/>
      <w:r>
        <w:rPr/>
        <w:t xml:space="preserve">قررنه السلحدار قررنه السلحدار كان من الاويراتية الذين وفدوا في سلطنة كتبغا ثم ترقى إلى أن أرسله السلطان إلى بو سعيد ملك التتار ثم استقر سلحدارا ثم توجه في الرسلية في سلطنة الصالح إسماعيل وأخيه الكامل إلى شيخ حسن ببغداد واستقر في إمرة طبلخاناة وكان فارسا كريما مات في الطاعون العام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2026-06-24T18:23:45+03:00</dcterms:created>
  <dcterms:modified xsi:type="dcterms:W3CDTF">2026-06-24T18:23:45+03:00</dcterms:modified>
</cp:coreProperties>
</file>

<file path=docProps/custom.xml><?xml version="1.0" encoding="utf-8"?>
<Properties xmlns="http://schemas.openxmlformats.org/officeDocument/2006/custom-properties" xmlns:vt="http://schemas.openxmlformats.org/officeDocument/2006/docPropsVTypes"/>
</file>