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محمد بن غازي بن علي
</w:t>
      </w:r>
    </w:p>
    <w:p>
      <w:pPr>
        <w:jc w:val="start"/>
        <w:bidi/>
      </w:pPr>
      <w:r>
        <w:rPr>
          <w:rFonts w:ascii="arial" w:hAnsi="arial" w:eastAsia="arial" w:cs="arial"/>
          <w:sz w:val="28"/>
          <w:szCs w:val="28"/>
          <w:b w:val="1"/>
          <w:bCs w:val="1"/>
          <w:rtl/>
        </w:rPr>
        <w:t xml:space="preserve">القاسم بن محمد بن غازي بن علي
</w:t>
      </w:r>
    </w:p>
    <w:p>
      <w:pPr/>
      <w:r>
        <w:rPr/>
        <w:t xml:space="preserve">القاسم بن محمد بن غازي بن علي القاسم بن محمد بن غازي بن علي بن شير التركماني الأصل الصالحي شرف الدين المعروف بالحجازي سمع من أبي بكر بن أحمد بن عبد الدائم ودرس بالمدرسة الأصبهانية بحارة الغرباء بدمشق وأم بتربة بني الزكي بعد والده وكان يخطب بالشامية ويلازم لبس العذبة وأمه بنت عز الدين أبي القاسم بن الربيع اللخمي قال البرزالي في ترجمة أبيه عن القاسم هذا إنه اشتغل وحصل وحفظ ومات في صفر سنة 772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2026-06-23T17:21:55+03:00</dcterms:created>
  <dcterms:modified xsi:type="dcterms:W3CDTF">2026-06-23T17:21:55+03:00</dcterms:modified>
</cp:coreProperties>
</file>

<file path=docProps/custom.xml><?xml version="1.0" encoding="utf-8"?>
<Properties xmlns="http://schemas.openxmlformats.org/officeDocument/2006/custom-properties" xmlns:vt="http://schemas.openxmlformats.org/officeDocument/2006/docPropsVTypes"/>
</file>