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بن أحمد بن عبد القادر البعلبكي
</w:t>
      </w:r>
    </w:p>
    <w:p>
      <w:pPr>
        <w:jc w:val="start"/>
        <w:bidi/>
      </w:pPr>
      <w:r>
        <w:rPr>
          <w:rFonts w:ascii="arial" w:hAnsi="arial" w:eastAsia="arial" w:cs="arial"/>
          <w:sz w:val="28"/>
          <w:szCs w:val="28"/>
          <w:b w:val="1"/>
          <w:bCs w:val="1"/>
          <w:rtl/>
        </w:rPr>
        <w:t xml:space="preserve">قاسم بن أحمد بن عبد القادر البعلبكي
</w:t>
      </w:r>
    </w:p>
    <w:p>
      <w:pPr/>
      <w:r>
        <w:rPr/>
        <w:t xml:space="preserve">قاسم بن أحمد بن عبد القادر البعلبكي قاسم بن أحمد بن عبد القادر البعلبكي التاجر رضي الدين ابن الحبوبي المعروف بابن قسيم سمع من الحجار ثلاثيات الدارمي وثلاثيات البخاري وحدث سمع منه أبو حامد بن ظهيرة بعد السبعين ببعلبك</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2026-06-23T18:48:50+03:00</dcterms:created>
  <dcterms:modified xsi:type="dcterms:W3CDTF">2026-06-23T18:48:50+03:00</dcterms:modified>
</cp:coreProperties>
</file>

<file path=docProps/custom.xml><?xml version="1.0" encoding="utf-8"?>
<Properties xmlns="http://schemas.openxmlformats.org/officeDocument/2006/custom-properties" xmlns:vt="http://schemas.openxmlformats.org/officeDocument/2006/docPropsVTypes"/>
</file>