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الملك
</w:t>
      </w:r>
    </w:p>
    <w:p>
      <w:pPr>
        <w:jc w:val="start"/>
        <w:bidi/>
      </w:pPr>
      <w:r>
        <w:rPr>
          <w:rFonts w:ascii="arial" w:hAnsi="arial" w:eastAsia="arial" w:cs="arial"/>
          <w:sz w:val="28"/>
          <w:szCs w:val="28"/>
          <w:b w:val="1"/>
          <w:bCs w:val="1"/>
          <w:rtl/>
        </w:rPr>
        <w:t xml:space="preserve">مروان بن عبد الملك
</w:t>
      </w:r>
    </w:p>
    <w:p>
      <w:pPr/>
      <w:r>
        <w:rPr/>
        <w:t xml:space="preserve">مروان بن عبد الملك  مروان بن عبد الملك بن مروان الاموى: أمير. من شجعان بني مروان. حج مع أخيه (الوليد) أيام خلافته، فتشاجرا، وهما في وادى القرى، وشتمه الوليد، وكان معهما عمر بن عبد العزيز فوضع يده على فم مروان فمنعه من الرد على الوليد، فقال له: قتلتنى! رددت غيظي في جوفى!) فما انصرفوا من وادى القرى إلا وقد مات ودفنوه. ورثاه بعض الشعراء.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2026-05-16T23:29:05+03:00</dcterms:created>
  <dcterms:modified xsi:type="dcterms:W3CDTF">2026-05-16T23:29:05+03:00</dcterms:modified>
</cp:coreProperties>
</file>

<file path=docProps/custom.xml><?xml version="1.0" encoding="utf-8"?>
<Properties xmlns="http://schemas.openxmlformats.org/officeDocument/2006/custom-properties" xmlns:vt="http://schemas.openxmlformats.org/officeDocument/2006/docPropsVTypes"/>
</file>