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الفتح بن أبي الخير بن عبد القادر
</w:t>
      </w:r>
    </w:p>
    <w:p>
      <w:pPr>
        <w:jc w:val="start"/>
        <w:bidi/>
      </w:pPr>
      <w:r>
        <w:rPr>
          <w:rFonts w:ascii="arial" w:hAnsi="arial" w:eastAsia="arial" w:cs="arial"/>
          <w:sz w:val="28"/>
          <w:szCs w:val="28"/>
          <w:b w:val="1"/>
          <w:bCs w:val="1"/>
          <w:rtl/>
        </w:rPr>
        <w:t xml:space="preserve">أبو الفتح بن أبي الخير بن عبد القادر
</w:t>
      </w:r>
    </w:p>
    <w:p>
      <w:pPr/>
      <w:r>
        <w:rPr/>
        <w:t xml:space="preserve">أبو الفتح بن أبي الخير بن عبد القادر أبو الفتح بن أبي الخير بن عبد القادر بن محمد بن عبد السلام بن مجاهد رأيت خطه في استدعاء سنة ثمانين لابن سكر وبقي فيه عبد الرحيم ابن الطرابلسي</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2026-06-23T18:49:39+03:00</dcterms:created>
  <dcterms:modified xsi:type="dcterms:W3CDTF">2026-06-23T18:49:39+03:00</dcterms:modified>
</cp:coreProperties>
</file>

<file path=docProps/custom.xml><?xml version="1.0" encoding="utf-8"?>
<Properties xmlns="http://schemas.openxmlformats.org/officeDocument/2006/custom-properties" xmlns:vt="http://schemas.openxmlformats.org/officeDocument/2006/docPropsVTypes"/>
</file>