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فلاح بن غنام بن قدامة العبادي البغدادي
</w:t>
      </w:r>
    </w:p>
    <w:p>
      <w:pPr>
        <w:jc w:val="start"/>
        <w:bidi/>
      </w:pPr>
      <w:r>
        <w:rPr>
          <w:rFonts w:ascii="arial" w:hAnsi="arial" w:eastAsia="arial" w:cs="arial"/>
          <w:sz w:val="28"/>
          <w:szCs w:val="28"/>
          <w:b w:val="1"/>
          <w:bCs w:val="1"/>
          <w:rtl/>
        </w:rPr>
        <w:t xml:space="preserve">فلاح بن غنام بن قدامة العبادي البغدادي
</w:t>
      </w:r>
    </w:p>
    <w:p>
      <w:pPr/>
      <w:r>
        <w:rPr/>
        <w:t xml:space="preserve">فلاح بن غنام بن قدامة العبادي البغدادي فلاح بن غنام بن قدامة العبادي البغدادي ثم الدمشقي الأديب أبو الخير ولد ببغداد سنة 675 تقريبا وسكن دمشق قال البرزالي فيه فضيلة وله شعر ومعرفة بالوقت وكان أحد الفقهاء بالبادرائية وكتب عنه البرزالي من شعره مات في رجب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2026-06-25T22:46:22+03:00</dcterms:created>
  <dcterms:modified xsi:type="dcterms:W3CDTF">2026-06-25T22:46:22+03:00</dcterms:modified>
</cp:coreProperties>
</file>

<file path=docProps/custom.xml><?xml version="1.0" encoding="utf-8"?>
<Properties xmlns="http://schemas.openxmlformats.org/officeDocument/2006/custom-properties" xmlns:vt="http://schemas.openxmlformats.org/officeDocument/2006/docPropsVTypes"/>
</file>