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فضل الله بن أبي الفخر بن الصقاعي
</w:t>
      </w:r>
    </w:p>
    <w:p>
      <w:pPr>
        <w:jc w:val="start"/>
        <w:bidi/>
      </w:pPr>
      <w:r>
        <w:rPr>
          <w:rFonts w:ascii="arial" w:hAnsi="arial" w:eastAsia="arial" w:cs="arial"/>
          <w:sz w:val="28"/>
          <w:szCs w:val="28"/>
          <w:b w:val="1"/>
          <w:bCs w:val="1"/>
          <w:rtl/>
        </w:rPr>
        <w:t xml:space="preserve">فضل الله بن أبي الفخر بن الصقاعي
</w:t>
      </w:r>
    </w:p>
    <w:p>
      <w:pPr/>
      <w:r>
        <w:rPr/>
        <w:t xml:space="preserve">فضل الله بن أبي الفخر بن الصقاعي فضل الله بن أبي الفخر بن الصقاعي الكاتب كان كثير النظر في التواريخ عمل ذيلا على تاريخ ابن خلكان في عدة مجلدات وكان في حدود العشرين وسبعمائة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2026-06-26T02:29:13+03:00</dcterms:created>
  <dcterms:modified xsi:type="dcterms:W3CDTF">2026-06-26T02:29:13+03:00</dcterms:modified>
</cp:coreProperties>
</file>

<file path=docProps/custom.xml><?xml version="1.0" encoding="utf-8"?>
<Properties xmlns="http://schemas.openxmlformats.org/officeDocument/2006/custom-properties" xmlns:vt="http://schemas.openxmlformats.org/officeDocument/2006/docPropsVTypes"/>
</file>