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حفصة
</w:t>
      </w:r>
    </w:p>
    <w:p>
      <w:pPr>
        <w:jc w:val="start"/>
        <w:bidi/>
      </w:pPr>
      <w:r>
        <w:rPr>
          <w:rFonts w:ascii="arial" w:hAnsi="arial" w:eastAsia="arial" w:cs="arial"/>
          <w:sz w:val="28"/>
          <w:szCs w:val="28"/>
          <w:b w:val="1"/>
          <w:bCs w:val="1"/>
          <w:rtl/>
        </w:rPr>
        <w:t xml:space="preserve">ابن أبي حفصة
</w:t>
      </w:r>
    </w:p>
    <w:p>
      <w:pPr/>
      <w:r>
        <w:rPr/>
        <w:t xml:space="preserve">ابن أبي حفصة  مروان بن سليمان بن يحيى أبى حفصه يزيد: شاعر، عالى الطبقة. كان جده أبو حفصة مولى لمروان بن الحكم أعتقه يوم الدار، ونشأ مروان فى العصر الأموى، باليمامة، حيث منازل أهله. وأدرك زمنا من العهد العباسى فقدم بغداد ومدح المهدى وألرشيد ومعن بن زائدة، وجمع من الجوائز والهبات ثروة واسعة. وكان رسم بنى العباس أن يعطوه بكل بيت يمدحهم به ألف درهم. وكان يتقرب إلى الرشيد بهجاء العلوية. توفى ببغداد.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2026-05-16T23:25:49+03:00</dcterms:created>
  <dcterms:modified xsi:type="dcterms:W3CDTF">2026-05-16T23:25:49+03:00</dcterms:modified>
</cp:coreProperties>
</file>

<file path=docProps/custom.xml><?xml version="1.0" encoding="utf-8"?>
<Properties xmlns="http://schemas.openxmlformats.org/officeDocument/2006/custom-properties" xmlns:vt="http://schemas.openxmlformats.org/officeDocument/2006/docPropsVTypes"/>
</file>