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المنتصر
</w:t>
      </w:r>
    </w:p>
    <w:p>
      <w:pPr/>
      <w:r>
        <w:rPr/>
        <w:t xml:space="preserve">المنتصر المنتصر، واسمه (سمكو) أو (سمكون) ابن محمدبن المعتز: سمى للإمارة، بعد وفاة أبيه، وعمره ثلاث عشرة سنة (فى رواية البكرى) فكانت جدته تدبر امره. وثارعليه محمد بن الفتح، بعد شهرين كل ن ولايته الاسمية.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2026-05-17T01:29:38+03:00</dcterms:created>
  <dcterms:modified xsi:type="dcterms:W3CDTF">2026-05-17T01:29:38+03:00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