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الأمير بن مدرار بن إليسع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الأمير بن مدرار بن إليسع
</w:t>
      </w:r>
    </w:p>
    <w:p>
      <w:pPr/>
      <w:r>
        <w:rPr/>
        <w:t xml:space="preserve">الأمير بن مدرار بن إليسع: ولاه أهل سجلماسة، فى حياة أبيه (قبل سنة 253) وظل في الحكم إلى أن مات سنة 263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2026-05-17T01:38:30+03:00</dcterms:created>
  <dcterms:modified xsi:type="dcterms:W3CDTF">2026-05-17T01:38:30+03:00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